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3B7CDEFA" w:rsidR="005E301D" w:rsidRPr="009C1AF0" w:rsidRDefault="009C1AF0" w:rsidP="009C1AF0">
      <w:pPr>
        <w:jc w:val="center"/>
        <w:rPr>
          <w:rFonts w:ascii="Cambria" w:hAnsi="Cambria"/>
          <w:b/>
          <w:bCs/>
          <w:color w:val="0070C0"/>
          <w:sz w:val="28"/>
          <w:szCs w:val="28"/>
        </w:rPr>
      </w:pPr>
      <w:r w:rsidRPr="009C1AF0">
        <w:rPr>
          <w:rFonts w:ascii="Cambria" w:hAnsi="Cambria"/>
          <w:b/>
          <w:bCs/>
          <w:color w:val="0070C0"/>
          <w:sz w:val="28"/>
          <w:szCs w:val="28"/>
        </w:rPr>
        <w:t xml:space="preserve">Certificate Examination </w:t>
      </w:r>
      <w:r w:rsidR="00DE0B5C">
        <w:rPr>
          <w:rFonts w:ascii="Cambria" w:hAnsi="Cambria"/>
          <w:b/>
          <w:bCs/>
          <w:color w:val="0070C0"/>
          <w:sz w:val="28"/>
          <w:szCs w:val="28"/>
        </w:rPr>
        <w:t>for</w:t>
      </w:r>
      <w:r w:rsidRPr="009C1AF0">
        <w:rPr>
          <w:rFonts w:ascii="Cambria" w:hAnsi="Cambria"/>
          <w:b/>
          <w:bCs/>
          <w:color w:val="0070C0"/>
          <w:sz w:val="28"/>
          <w:szCs w:val="28"/>
        </w:rPr>
        <w:t xml:space="preserve"> </w:t>
      </w:r>
      <w:r w:rsidR="00327A4C">
        <w:rPr>
          <w:rFonts w:ascii="Cambria" w:hAnsi="Cambria"/>
          <w:b/>
          <w:bCs/>
          <w:color w:val="0070C0"/>
          <w:sz w:val="28"/>
          <w:szCs w:val="28"/>
        </w:rPr>
        <w:t>Small Finance Bank</w:t>
      </w:r>
      <w:r w:rsidR="00DE0B5C">
        <w:rPr>
          <w:rFonts w:ascii="Cambria" w:hAnsi="Cambria"/>
          <w:b/>
          <w:bCs/>
          <w:color w:val="0070C0"/>
          <w:sz w:val="28"/>
          <w:szCs w:val="28"/>
        </w:rPr>
        <w:t>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7843C556" w14:textId="77777777" w:rsidR="00DE0B5C" w:rsidRDefault="00DE0B5C" w:rsidP="009C1AF0">
      <w:pPr>
        <w:spacing w:after="0" w:line="240" w:lineRule="auto"/>
        <w:jc w:val="both"/>
        <w:rPr>
          <w:rFonts w:ascii="Cambria" w:hAnsi="Cambria"/>
          <w:sz w:val="24"/>
          <w:szCs w:val="24"/>
        </w:rPr>
      </w:pPr>
    </w:p>
    <w:p w14:paraId="49B794BA" w14:textId="4082E2CE"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485CE3FF"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p>
    <w:p w14:paraId="2EA38A79"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w:t>
      </w:r>
      <w:proofErr w:type="gramStart"/>
      <w:r w:rsidRPr="006424D0">
        <w:rPr>
          <w:rFonts w:ascii="Cambria" w:hAnsi="Cambria"/>
          <w:sz w:val="24"/>
          <w:szCs w:val="24"/>
        </w:rPr>
        <w:t>lines</w:t>
      </w:r>
      <w:proofErr w:type="gramEnd"/>
      <w:r w:rsidRPr="006424D0">
        <w:rPr>
          <w:rFonts w:ascii="Cambria" w:hAnsi="Cambria"/>
          <w:sz w:val="24"/>
          <w:szCs w:val="24"/>
        </w:rPr>
        <w:t xml:space="preserve">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A24981"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0AB541AC" w14:textId="66A50E91" w:rsidR="009C1AF0" w:rsidRDefault="009C1AF0" w:rsidP="009C1AF0">
      <w:pPr>
        <w:pBdr>
          <w:bottom w:val="single" w:sz="12" w:space="1" w:color="auto"/>
        </w:pBdr>
        <w:spacing w:after="0" w:line="240" w:lineRule="auto"/>
        <w:jc w:val="both"/>
        <w:rPr>
          <w:rStyle w:val="Hyperlink"/>
          <w:rFonts w:ascii="Cambria" w:hAnsi="Cambria"/>
          <w:sz w:val="24"/>
          <w:szCs w:val="24"/>
        </w:rPr>
      </w:pPr>
    </w:p>
    <w:p w14:paraId="729B77B2" w14:textId="77777777" w:rsidR="00327A4C" w:rsidRDefault="00327A4C" w:rsidP="004F2E3C">
      <w:pPr>
        <w:spacing w:after="0" w:line="240" w:lineRule="auto"/>
        <w:jc w:val="both"/>
        <w:rPr>
          <w:rFonts w:ascii="Cambria" w:hAnsi="Cambria"/>
          <w:b/>
          <w:bCs/>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38BC0F2B" w14:textId="77777777" w:rsidR="00DE0B5C" w:rsidRDefault="00DE0B5C" w:rsidP="004F2E3C">
      <w:pPr>
        <w:spacing w:after="0" w:line="240" w:lineRule="auto"/>
        <w:jc w:val="both"/>
        <w:rPr>
          <w:rFonts w:ascii="Cambria" w:hAnsi="Cambria"/>
          <w:sz w:val="24"/>
          <w:szCs w:val="24"/>
        </w:rPr>
      </w:pPr>
    </w:p>
    <w:p w14:paraId="3730FC0A" w14:textId="5AF65F8A"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219EBCE4"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61C12941" w14:textId="77777777" w:rsidR="00DE0B5C" w:rsidRPr="00113001" w:rsidRDefault="00DE0B5C"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41128FA6" w14:textId="77777777" w:rsidR="00DE0B5C" w:rsidRDefault="00DE0B5C" w:rsidP="004F2E3C">
      <w:pPr>
        <w:spacing w:after="0" w:line="240" w:lineRule="auto"/>
        <w:jc w:val="both"/>
        <w:rPr>
          <w:rFonts w:ascii="Cambria" w:hAnsi="Cambria"/>
          <w:sz w:val="24"/>
          <w:szCs w:val="24"/>
        </w:rPr>
      </w:pPr>
    </w:p>
    <w:p w14:paraId="6D1949A2" w14:textId="4A5885D1"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001D9C4A"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0B017337" w14:textId="77777777" w:rsidR="00DE0B5C" w:rsidRPr="00113001" w:rsidRDefault="00DE0B5C"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A24981" w:rsidP="004F2E3C">
      <w:pPr>
        <w:spacing w:after="0" w:line="240" w:lineRule="auto"/>
        <w:jc w:val="both"/>
        <w:rPr>
          <w:rFonts w:ascii="Cambria" w:hAnsi="Cambria"/>
          <w:sz w:val="24"/>
          <w:szCs w:val="24"/>
        </w:rPr>
      </w:pPr>
      <w:hyperlink r:id="rId9"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A24981" w:rsidP="004F2E3C">
      <w:pPr>
        <w:spacing w:after="0" w:line="240" w:lineRule="auto"/>
        <w:jc w:val="both"/>
        <w:rPr>
          <w:rFonts w:ascii="Cambria" w:hAnsi="Cambria"/>
          <w:sz w:val="24"/>
          <w:szCs w:val="24"/>
        </w:rPr>
      </w:pPr>
      <w:hyperlink r:id="rId10"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5FB9C9FE" w14:textId="438C6AD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11731615" w14:textId="77777777" w:rsidR="00DE0B5C" w:rsidRDefault="00DE0B5C" w:rsidP="004F2E3C">
      <w:pPr>
        <w:spacing w:after="0" w:line="240" w:lineRule="auto"/>
        <w:jc w:val="both"/>
        <w:rPr>
          <w:rFonts w:ascii="Cambria" w:hAnsi="Cambria"/>
          <w:b/>
          <w:bCs/>
          <w:sz w:val="24"/>
          <w:szCs w:val="24"/>
        </w:rPr>
      </w:pPr>
    </w:p>
    <w:p w14:paraId="5D472821" w14:textId="77777777" w:rsidR="00DE0B5C" w:rsidRDefault="00DE0B5C" w:rsidP="004F2E3C">
      <w:pPr>
        <w:spacing w:after="0" w:line="240" w:lineRule="auto"/>
        <w:jc w:val="both"/>
        <w:rPr>
          <w:rFonts w:ascii="Cambria" w:hAnsi="Cambria"/>
          <w:b/>
          <w:bCs/>
          <w:sz w:val="24"/>
          <w:szCs w:val="24"/>
        </w:rPr>
      </w:pPr>
    </w:p>
    <w:p w14:paraId="57061760" w14:textId="0722CE0B"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0DDB534E"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32179E98" w14:textId="77777777" w:rsidR="00DE0B5C" w:rsidRPr="00113001" w:rsidRDefault="00DE0B5C"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4F2BFD17"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65994D52" w14:textId="77777777" w:rsidR="00DE0B5C" w:rsidRPr="00113001" w:rsidRDefault="00DE0B5C" w:rsidP="004F2E3C">
      <w:pPr>
        <w:pBdr>
          <w:bottom w:val="single" w:sz="12" w:space="1" w:color="auto"/>
        </w:pBdr>
        <w:spacing w:after="0" w:line="240" w:lineRule="auto"/>
        <w:jc w:val="both"/>
        <w:rPr>
          <w:rFonts w:ascii="Cambria" w:hAnsi="Cambria"/>
          <w:sz w:val="24"/>
          <w:szCs w:val="24"/>
        </w:rPr>
      </w:pPr>
    </w:p>
    <w:p w14:paraId="24E8436F" w14:textId="77777777" w:rsidR="00327A4C" w:rsidRDefault="00327A4C" w:rsidP="004F2E3C">
      <w:pPr>
        <w:spacing w:after="0" w:line="240" w:lineRule="auto"/>
        <w:jc w:val="both"/>
        <w:rPr>
          <w:rFonts w:ascii="Cambria" w:hAnsi="Cambria"/>
          <w:b/>
          <w:bCs/>
          <w:sz w:val="24"/>
          <w:szCs w:val="24"/>
        </w:rPr>
      </w:pPr>
    </w:p>
    <w:p w14:paraId="3D4FA06A" w14:textId="07DF846F"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1"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A24981" w:rsidP="004F2E3C">
      <w:pPr>
        <w:spacing w:after="0" w:line="240" w:lineRule="auto"/>
        <w:jc w:val="both"/>
        <w:rPr>
          <w:rFonts w:ascii="Cambria" w:hAnsi="Cambria"/>
          <w:sz w:val="24"/>
          <w:szCs w:val="24"/>
        </w:rPr>
      </w:pPr>
      <w:hyperlink r:id="rId12"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3AF707AB" w14:textId="77777777" w:rsidR="00984497" w:rsidRPr="00113001" w:rsidRDefault="00984497" w:rsidP="004F2E3C">
      <w:pPr>
        <w:spacing w:after="0" w:line="240" w:lineRule="auto"/>
        <w:jc w:val="both"/>
        <w:rPr>
          <w:rFonts w:ascii="Cambria" w:hAnsi="Cambria"/>
          <w:b/>
          <w:bCs/>
          <w:sz w:val="24"/>
          <w:szCs w:val="24"/>
        </w:rPr>
      </w:pPr>
    </w:p>
    <w:p w14:paraId="11382011" w14:textId="6C41FF96"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 Deendayal </w:t>
      </w:r>
      <w:proofErr w:type="spellStart"/>
      <w:r w:rsidRPr="00113001">
        <w:rPr>
          <w:rFonts w:ascii="Cambria" w:hAnsi="Cambria"/>
          <w:b/>
          <w:bCs/>
          <w:sz w:val="24"/>
          <w:szCs w:val="24"/>
        </w:rPr>
        <w:t>Antyodaya</w:t>
      </w:r>
      <w:proofErr w:type="spellEnd"/>
      <w:r w:rsidRPr="00113001">
        <w:rPr>
          <w:rFonts w:ascii="Cambria" w:hAnsi="Cambria"/>
          <w:b/>
          <w:bCs/>
          <w:sz w:val="24"/>
          <w:szCs w:val="24"/>
        </w:rPr>
        <w:t xml:space="preserve"> Yojana - National Rural Livelihoods Mission (DAY-</w:t>
      </w:r>
      <w:proofErr w:type="spellStart"/>
      <w:r w:rsidRPr="00113001">
        <w:rPr>
          <w:rFonts w:ascii="Cambria" w:hAnsi="Cambria"/>
          <w:b/>
          <w:bCs/>
          <w:sz w:val="24"/>
          <w:szCs w:val="24"/>
        </w:rPr>
        <w:t>NRLM</w:t>
      </w:r>
      <w:proofErr w:type="spellEnd"/>
      <w:r w:rsidRPr="00113001">
        <w:rPr>
          <w:rFonts w:ascii="Cambria" w:hAnsi="Cambria"/>
          <w:b/>
          <w:bCs/>
          <w:sz w:val="24"/>
          <w:szCs w:val="24"/>
        </w:rPr>
        <w:t>)</w:t>
      </w:r>
    </w:p>
    <w:p w14:paraId="52D9FD13" w14:textId="77777777" w:rsidR="00DE2575" w:rsidRPr="00113001" w:rsidRDefault="00DE2575" w:rsidP="004F2E3C">
      <w:pPr>
        <w:spacing w:after="0" w:line="240" w:lineRule="auto"/>
        <w:jc w:val="both"/>
        <w:rPr>
          <w:rFonts w:ascii="Cambria" w:hAnsi="Cambria"/>
          <w:sz w:val="24"/>
          <w:szCs w:val="24"/>
        </w:rPr>
      </w:pPr>
    </w:p>
    <w:p w14:paraId="094D493D" w14:textId="32110AD9"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RBI/2020-2021/39 </w:t>
      </w:r>
      <w:proofErr w:type="spellStart"/>
      <w:r w:rsidRPr="00113001">
        <w:rPr>
          <w:rFonts w:ascii="Cambria" w:hAnsi="Cambria"/>
          <w:sz w:val="24"/>
          <w:szCs w:val="24"/>
        </w:rPr>
        <w:t>FIDD.GSSD.CO.BC.No.06</w:t>
      </w:r>
      <w:proofErr w:type="spellEnd"/>
      <w:r w:rsidRPr="00113001">
        <w:rPr>
          <w:rFonts w:ascii="Cambria" w:hAnsi="Cambria"/>
          <w:sz w:val="24"/>
          <w:szCs w:val="24"/>
        </w:rPr>
        <w:t>/09.01.01/2020-21</w:t>
      </w:r>
    </w:p>
    <w:p w14:paraId="0346EE41"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18, 2020</w:t>
      </w:r>
    </w:p>
    <w:p w14:paraId="532EDEB2" w14:textId="77777777" w:rsidR="00AD2750" w:rsidRPr="00113001" w:rsidRDefault="00AD2750" w:rsidP="004F2E3C">
      <w:pPr>
        <w:spacing w:after="0" w:line="240" w:lineRule="auto"/>
        <w:jc w:val="both"/>
        <w:rPr>
          <w:rFonts w:ascii="Cambria" w:hAnsi="Cambria"/>
          <w:sz w:val="24"/>
          <w:szCs w:val="24"/>
        </w:rPr>
      </w:pPr>
    </w:p>
    <w:p w14:paraId="48223D84"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Chairman/Managing Director &amp; CEO</w:t>
      </w:r>
    </w:p>
    <w:p w14:paraId="38A618A3" w14:textId="35CADE7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Public Sector Banks, Private Sector Banks (including Small Finance Banks).</w:t>
      </w:r>
    </w:p>
    <w:p w14:paraId="570BFC95" w14:textId="77777777" w:rsidR="00AD2750" w:rsidRPr="00113001" w:rsidRDefault="00AD2750" w:rsidP="004F2E3C">
      <w:pPr>
        <w:spacing w:after="0" w:line="240" w:lineRule="auto"/>
        <w:jc w:val="both"/>
        <w:rPr>
          <w:rFonts w:ascii="Cambria" w:hAnsi="Cambria"/>
          <w:sz w:val="24"/>
          <w:szCs w:val="24"/>
        </w:rPr>
      </w:pPr>
    </w:p>
    <w:p w14:paraId="5A8D355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w:t>
      </w:r>
      <w:proofErr w:type="spellStart"/>
      <w:r w:rsidRPr="00113001">
        <w:rPr>
          <w:rFonts w:ascii="Cambria" w:hAnsi="Cambria"/>
          <w:sz w:val="24"/>
          <w:szCs w:val="24"/>
        </w:rPr>
        <w:t>FIDD.GSSD.CO.BC.No.15</w:t>
      </w:r>
      <w:proofErr w:type="spellEnd"/>
      <w:r w:rsidRPr="00113001">
        <w:rPr>
          <w:rFonts w:ascii="Cambria" w:hAnsi="Cambria"/>
          <w:sz w:val="24"/>
          <w:szCs w:val="24"/>
        </w:rPr>
        <w:t xml:space="preserve">/09.01.01/2019-20 dated November 26, 2019 on Deendayal </w:t>
      </w:r>
      <w:proofErr w:type="spellStart"/>
      <w:r w:rsidRPr="00113001">
        <w:rPr>
          <w:rFonts w:ascii="Cambria" w:hAnsi="Cambria"/>
          <w:sz w:val="24"/>
          <w:szCs w:val="24"/>
        </w:rPr>
        <w:t>Antyodaya</w:t>
      </w:r>
      <w:proofErr w:type="spellEnd"/>
      <w:r w:rsidRPr="00113001">
        <w:rPr>
          <w:rFonts w:ascii="Cambria" w:hAnsi="Cambria"/>
          <w:sz w:val="24"/>
          <w:szCs w:val="24"/>
        </w:rPr>
        <w:t xml:space="preserve"> Yojana - National Rural Livelihoods Mission (DAY-</w:t>
      </w:r>
      <w:proofErr w:type="spellStart"/>
      <w:r w:rsidRPr="00113001">
        <w:rPr>
          <w:rFonts w:ascii="Cambria" w:hAnsi="Cambria"/>
          <w:sz w:val="24"/>
          <w:szCs w:val="24"/>
        </w:rPr>
        <w:t>NRLM</w:t>
      </w:r>
      <w:proofErr w:type="spellEnd"/>
      <w:r w:rsidRPr="00113001">
        <w:rPr>
          <w:rFonts w:ascii="Cambria" w:hAnsi="Cambria"/>
          <w:sz w:val="24"/>
          <w:szCs w:val="24"/>
        </w:rPr>
        <w:t>).</w:t>
      </w:r>
    </w:p>
    <w:p w14:paraId="764487F2" w14:textId="77777777" w:rsidR="00AD2750" w:rsidRPr="00113001" w:rsidRDefault="00AD2750" w:rsidP="004F2E3C">
      <w:pPr>
        <w:spacing w:after="0" w:line="240" w:lineRule="auto"/>
        <w:jc w:val="both"/>
        <w:rPr>
          <w:rFonts w:ascii="Cambria" w:hAnsi="Cambria"/>
          <w:sz w:val="24"/>
          <w:szCs w:val="24"/>
        </w:rPr>
      </w:pPr>
    </w:p>
    <w:p w14:paraId="480857DA" w14:textId="649A9FD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Master Circular has been suitably updated by incorporating the modifications in DAY-</w:t>
      </w:r>
      <w:proofErr w:type="spellStart"/>
      <w:r w:rsidRPr="00113001">
        <w:rPr>
          <w:rFonts w:ascii="Cambria" w:hAnsi="Cambria"/>
          <w:sz w:val="24"/>
          <w:szCs w:val="24"/>
        </w:rPr>
        <w:t>NRLM</w:t>
      </w:r>
      <w:proofErr w:type="spellEnd"/>
      <w:r w:rsidRPr="00113001">
        <w:rPr>
          <w:rFonts w:ascii="Cambria" w:hAnsi="Cambria"/>
          <w:sz w:val="24"/>
          <w:szCs w:val="24"/>
        </w:rPr>
        <w:t xml:space="preserve"> scheme issued up to September 18, 2020, which are listed in the appendix and also been placed on website (</w:t>
      </w:r>
      <w:hyperlink r:id="rId13" w:history="1">
        <w:r w:rsidRPr="00113001">
          <w:rPr>
            <w:rStyle w:val="Hyperlink"/>
            <w:rFonts w:ascii="Cambria" w:hAnsi="Cambria"/>
            <w:sz w:val="24"/>
            <w:szCs w:val="24"/>
          </w:rPr>
          <w:t>https://www.rbi.org.in</w:t>
        </w:r>
      </w:hyperlink>
      <w:r w:rsidRPr="00113001">
        <w:rPr>
          <w:rFonts w:ascii="Cambria" w:hAnsi="Cambria"/>
          <w:sz w:val="24"/>
          <w:szCs w:val="24"/>
        </w:rPr>
        <w:t>).</w:t>
      </w:r>
    </w:p>
    <w:p w14:paraId="087C88DC" w14:textId="1E8EC126" w:rsidR="00AD2750" w:rsidRPr="00113001" w:rsidRDefault="00AD2750" w:rsidP="004F2E3C">
      <w:pPr>
        <w:spacing w:after="0" w:line="240" w:lineRule="auto"/>
        <w:jc w:val="both"/>
        <w:rPr>
          <w:rFonts w:ascii="Cambria" w:hAnsi="Cambria"/>
          <w:sz w:val="24"/>
          <w:szCs w:val="24"/>
        </w:rPr>
      </w:pPr>
    </w:p>
    <w:p w14:paraId="70D52BE5"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65948C9F" w14:textId="701F0379" w:rsidR="00AD2750" w:rsidRPr="00113001" w:rsidRDefault="00A24981" w:rsidP="004F2E3C">
      <w:pPr>
        <w:spacing w:after="0" w:line="240" w:lineRule="auto"/>
        <w:jc w:val="both"/>
        <w:rPr>
          <w:rFonts w:ascii="Cambria" w:hAnsi="Cambria"/>
          <w:sz w:val="24"/>
          <w:szCs w:val="24"/>
        </w:rPr>
      </w:pPr>
      <w:hyperlink r:id="rId14" w:history="1">
        <w:r w:rsidR="00AD2750" w:rsidRPr="00113001">
          <w:rPr>
            <w:rStyle w:val="Hyperlink"/>
            <w:rFonts w:ascii="Cambria" w:hAnsi="Cambria"/>
            <w:sz w:val="24"/>
            <w:szCs w:val="24"/>
          </w:rPr>
          <w:t>https://www.rbi.org.in/Scripts/NotificationUser.aspx?Id=11967&amp;Mode=0</w:t>
        </w:r>
      </w:hyperlink>
      <w:r w:rsidR="00AD2750" w:rsidRPr="00113001">
        <w:rPr>
          <w:rFonts w:ascii="Cambria" w:hAnsi="Cambria"/>
          <w:sz w:val="24"/>
          <w:szCs w:val="24"/>
        </w:rPr>
        <w:t xml:space="preserve"> </w:t>
      </w:r>
    </w:p>
    <w:p w14:paraId="2F7FABDD" w14:textId="4FF1054B" w:rsidR="00AD2750" w:rsidRPr="00113001" w:rsidRDefault="00AD2750" w:rsidP="004F2E3C">
      <w:pPr>
        <w:pBdr>
          <w:bottom w:val="single" w:sz="12" w:space="1" w:color="auto"/>
        </w:pBdr>
        <w:spacing w:after="0" w:line="240" w:lineRule="auto"/>
        <w:jc w:val="both"/>
        <w:rPr>
          <w:rFonts w:ascii="Cambria" w:hAnsi="Cambria"/>
          <w:sz w:val="24"/>
          <w:szCs w:val="24"/>
        </w:rPr>
      </w:pPr>
    </w:p>
    <w:p w14:paraId="3A572FD6" w14:textId="77777777" w:rsidR="00EA7005" w:rsidRDefault="00EA7005" w:rsidP="004F2E3C">
      <w:pPr>
        <w:spacing w:after="0" w:line="240" w:lineRule="auto"/>
        <w:jc w:val="both"/>
        <w:rPr>
          <w:rFonts w:ascii="Cambria" w:hAnsi="Cambria"/>
          <w:b/>
          <w:bCs/>
          <w:sz w:val="24"/>
          <w:szCs w:val="24"/>
        </w:rPr>
      </w:pPr>
    </w:p>
    <w:p w14:paraId="6E1799BC" w14:textId="21224253"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Offline Retail Payments using Cards / Wallets / Mobile Devices – Pilot</w:t>
      </w:r>
    </w:p>
    <w:p w14:paraId="22677060" w14:textId="77777777" w:rsidR="00073301" w:rsidRPr="00113001" w:rsidRDefault="00073301" w:rsidP="004F2E3C">
      <w:pPr>
        <w:spacing w:after="0" w:line="240" w:lineRule="auto"/>
        <w:jc w:val="both"/>
        <w:rPr>
          <w:rFonts w:ascii="Cambria" w:hAnsi="Cambria"/>
          <w:sz w:val="24"/>
          <w:szCs w:val="24"/>
        </w:rPr>
      </w:pPr>
    </w:p>
    <w:p w14:paraId="15E0224B" w14:textId="6D34ECA5"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RBI/2020-21/22 </w:t>
      </w:r>
      <w:proofErr w:type="spellStart"/>
      <w:r w:rsidRPr="00113001">
        <w:rPr>
          <w:rFonts w:ascii="Cambria" w:hAnsi="Cambria"/>
          <w:sz w:val="24"/>
          <w:szCs w:val="24"/>
        </w:rPr>
        <w:t>DPSS.CO.PD.No.115</w:t>
      </w:r>
      <w:proofErr w:type="spellEnd"/>
      <w:r w:rsidRPr="00113001">
        <w:rPr>
          <w:rFonts w:ascii="Cambria" w:hAnsi="Cambria"/>
          <w:sz w:val="24"/>
          <w:szCs w:val="24"/>
        </w:rPr>
        <w:t>/02.14.003/2020-21</w:t>
      </w:r>
    </w:p>
    <w:p w14:paraId="038418E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August 06, 2020</w:t>
      </w:r>
    </w:p>
    <w:p w14:paraId="7DBC554B" w14:textId="77777777" w:rsidR="004E503C" w:rsidRPr="00113001" w:rsidRDefault="004E503C" w:rsidP="004F2E3C">
      <w:pPr>
        <w:spacing w:after="0" w:line="240" w:lineRule="auto"/>
        <w:jc w:val="both"/>
        <w:rPr>
          <w:rFonts w:ascii="Cambria" w:hAnsi="Cambria"/>
          <w:sz w:val="24"/>
          <w:szCs w:val="24"/>
        </w:rPr>
      </w:pPr>
    </w:p>
    <w:p w14:paraId="3D21165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63817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396B8FD9" w14:textId="77777777" w:rsidR="004E503C" w:rsidRPr="00113001" w:rsidRDefault="004E503C" w:rsidP="004F2E3C">
      <w:pPr>
        <w:spacing w:after="0" w:line="240" w:lineRule="auto"/>
        <w:jc w:val="both"/>
        <w:rPr>
          <w:rFonts w:ascii="Cambria" w:hAnsi="Cambria"/>
          <w:sz w:val="24"/>
          <w:szCs w:val="24"/>
        </w:rPr>
      </w:pPr>
    </w:p>
    <w:p w14:paraId="0B04F64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issued as part of Monetary Policy statement dated August 06, 2020 wherein it was proposed that the Reserve Bank would allow a pilot scheme for small value payments in offline mode.</w:t>
      </w:r>
    </w:p>
    <w:p w14:paraId="5869AD81" w14:textId="77777777" w:rsidR="004E503C" w:rsidRPr="00113001" w:rsidRDefault="004E503C" w:rsidP="004F2E3C">
      <w:pPr>
        <w:spacing w:after="0" w:line="240" w:lineRule="auto"/>
        <w:jc w:val="both"/>
        <w:rPr>
          <w:rFonts w:ascii="Cambria" w:hAnsi="Cambria"/>
          <w:sz w:val="24"/>
          <w:szCs w:val="24"/>
        </w:rPr>
      </w:pPr>
    </w:p>
    <w:p w14:paraId="69321D48"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Over the years, the Reserve Bank has prioritised security measures for digital payments such as the requirement of Additional Factor of Authentication and online alerts for every transaction. These measures have significantly increased customer confidence and safety leading to increased adoption of digital payments.</w:t>
      </w:r>
    </w:p>
    <w:p w14:paraId="429A30D1" w14:textId="77777777" w:rsidR="004E503C" w:rsidRPr="00113001" w:rsidRDefault="004E503C" w:rsidP="004F2E3C">
      <w:pPr>
        <w:spacing w:after="0" w:line="240" w:lineRule="auto"/>
        <w:jc w:val="both"/>
        <w:rPr>
          <w:rFonts w:ascii="Cambria" w:hAnsi="Cambria"/>
          <w:sz w:val="24"/>
          <w:szCs w:val="24"/>
        </w:rPr>
      </w:pPr>
    </w:p>
    <w:p w14:paraId="304F9DB7"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Absence of, or erratic, internet connectivity, especially in remote areas, is a major impediment for adoption of digital payments. Availability of options to make offline payments, using cards, wallets or mobile devices could boost the adoption of digital payments.</w:t>
      </w:r>
    </w:p>
    <w:p w14:paraId="79623C82" w14:textId="77777777" w:rsidR="004E503C" w:rsidRPr="00113001" w:rsidRDefault="004E503C" w:rsidP="004F2E3C">
      <w:pPr>
        <w:spacing w:after="0" w:line="240" w:lineRule="auto"/>
        <w:jc w:val="both"/>
        <w:rPr>
          <w:rFonts w:ascii="Cambria" w:hAnsi="Cambria"/>
          <w:sz w:val="24"/>
          <w:szCs w:val="24"/>
        </w:rPr>
      </w:pPr>
    </w:p>
    <w:p w14:paraId="48B84EEC"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To encourage technological innovations that enable offline digital transactions, Reserve Bank shall permit a pilot scheme to be conducted for a limited period. Under the pilot scheme,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 banks and non-banks – will be able to provide offline payment solutions using cards, </w:t>
      </w:r>
      <w:proofErr w:type="gramStart"/>
      <w:r w:rsidRPr="00113001">
        <w:rPr>
          <w:rFonts w:ascii="Cambria" w:hAnsi="Cambria"/>
          <w:sz w:val="24"/>
          <w:szCs w:val="24"/>
        </w:rPr>
        <w:t>wallets</w:t>
      </w:r>
      <w:proofErr w:type="gramEnd"/>
      <w:r w:rsidRPr="00113001">
        <w:rPr>
          <w:rFonts w:ascii="Cambria" w:hAnsi="Cambria"/>
          <w:sz w:val="24"/>
          <w:szCs w:val="24"/>
        </w:rPr>
        <w:t xml:space="preserve"> or mobile devices for remote or proximity payments. The scheme would be subject to the conditions detailed in the Annex. Other entities having innovative solutions shall tie-up with the authorised </w:t>
      </w:r>
      <w:proofErr w:type="spellStart"/>
      <w:r w:rsidRPr="00113001">
        <w:rPr>
          <w:rFonts w:ascii="Cambria" w:hAnsi="Cambria"/>
          <w:sz w:val="24"/>
          <w:szCs w:val="24"/>
        </w:rPr>
        <w:t>PSOs</w:t>
      </w:r>
      <w:proofErr w:type="spellEnd"/>
      <w:r w:rsidRPr="00113001">
        <w:rPr>
          <w:rFonts w:ascii="Cambria" w:hAnsi="Cambria"/>
          <w:sz w:val="24"/>
          <w:szCs w:val="24"/>
        </w:rPr>
        <w:t>.</w:t>
      </w:r>
    </w:p>
    <w:p w14:paraId="61B88BC6" w14:textId="77777777" w:rsidR="004E503C" w:rsidRPr="00113001" w:rsidRDefault="004E503C" w:rsidP="004F2E3C">
      <w:pPr>
        <w:spacing w:after="0" w:line="240" w:lineRule="auto"/>
        <w:jc w:val="both"/>
        <w:rPr>
          <w:rFonts w:ascii="Cambria" w:hAnsi="Cambria"/>
          <w:sz w:val="24"/>
          <w:szCs w:val="24"/>
        </w:rPr>
      </w:pPr>
    </w:p>
    <w:p w14:paraId="7FD7152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The pilot scheme shall be undertaken till March 31, 2021 only. The Reserve Bank shall decide on formalising such a system based on the experience gained under the pilot.</w:t>
      </w:r>
    </w:p>
    <w:p w14:paraId="79544EEA" w14:textId="77777777" w:rsidR="004E503C" w:rsidRPr="00113001" w:rsidRDefault="004E503C" w:rsidP="004F2E3C">
      <w:pPr>
        <w:spacing w:after="0" w:line="240" w:lineRule="auto"/>
        <w:jc w:val="both"/>
        <w:rPr>
          <w:rFonts w:ascii="Cambria" w:hAnsi="Cambria"/>
          <w:sz w:val="24"/>
          <w:szCs w:val="24"/>
        </w:rPr>
      </w:pPr>
    </w:p>
    <w:p w14:paraId="326452A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This directive is issued under Section 10 (2) read with Section 18 of Payment and Settlement Systems Act, 2007 (Act 51 of 2007).</w:t>
      </w:r>
    </w:p>
    <w:p w14:paraId="4DC4B7CC" w14:textId="6BB54BBD" w:rsidR="004E503C" w:rsidRPr="00113001" w:rsidRDefault="004E503C" w:rsidP="004F2E3C">
      <w:pPr>
        <w:spacing w:after="0" w:line="240" w:lineRule="auto"/>
        <w:jc w:val="both"/>
        <w:rPr>
          <w:rFonts w:ascii="Cambria" w:hAnsi="Cambria"/>
          <w:sz w:val="24"/>
          <w:szCs w:val="24"/>
        </w:rPr>
      </w:pPr>
    </w:p>
    <w:p w14:paraId="4A99309A"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5277205" w14:textId="6AF57853" w:rsidR="00113001" w:rsidRPr="00113001" w:rsidRDefault="00A24981" w:rsidP="004F2E3C">
      <w:pPr>
        <w:spacing w:after="0" w:line="240" w:lineRule="auto"/>
        <w:jc w:val="both"/>
        <w:rPr>
          <w:rFonts w:ascii="Cambria" w:hAnsi="Cambria"/>
          <w:sz w:val="24"/>
          <w:szCs w:val="24"/>
        </w:rPr>
      </w:pPr>
      <w:hyperlink r:id="rId15" w:history="1">
        <w:r w:rsidR="00113001" w:rsidRPr="00113001">
          <w:rPr>
            <w:rStyle w:val="Hyperlink"/>
            <w:rFonts w:ascii="Cambria" w:hAnsi="Cambria"/>
            <w:sz w:val="24"/>
            <w:szCs w:val="24"/>
          </w:rPr>
          <w:t>https://www.rbi.org.in/Scripts/NotificationUser.aspx?Id=11947&amp;Mode=0</w:t>
        </w:r>
      </w:hyperlink>
      <w:r w:rsidR="00113001" w:rsidRPr="00113001">
        <w:rPr>
          <w:rFonts w:ascii="Cambria" w:hAnsi="Cambria"/>
          <w:sz w:val="24"/>
          <w:szCs w:val="24"/>
        </w:rPr>
        <w:t xml:space="preserve"> </w:t>
      </w:r>
    </w:p>
    <w:p w14:paraId="34AC4A91" w14:textId="4D429CF9" w:rsidR="004E503C" w:rsidRPr="00113001" w:rsidRDefault="004E503C" w:rsidP="004F2E3C">
      <w:pPr>
        <w:pBdr>
          <w:bottom w:val="single" w:sz="12" w:space="1" w:color="auto"/>
        </w:pBdr>
        <w:spacing w:after="0" w:line="240" w:lineRule="auto"/>
        <w:jc w:val="both"/>
        <w:rPr>
          <w:rFonts w:ascii="Cambria" w:hAnsi="Cambria"/>
          <w:sz w:val="24"/>
          <w:szCs w:val="24"/>
        </w:rPr>
      </w:pPr>
    </w:p>
    <w:p w14:paraId="621030B7" w14:textId="77777777" w:rsidR="00EA7005" w:rsidRDefault="00EA7005" w:rsidP="004F2E3C">
      <w:pPr>
        <w:spacing w:after="0" w:line="240" w:lineRule="auto"/>
        <w:jc w:val="both"/>
        <w:rPr>
          <w:rFonts w:ascii="Cambria" w:hAnsi="Cambria"/>
          <w:b/>
          <w:bCs/>
          <w:sz w:val="24"/>
          <w:szCs w:val="24"/>
        </w:rPr>
      </w:pPr>
    </w:p>
    <w:p w14:paraId="1AC8F7A0" w14:textId="3DD2FBBC"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6EBC8715" w14:textId="77777777" w:rsidR="00073301" w:rsidRPr="00113001" w:rsidRDefault="00073301" w:rsidP="004F2E3C">
      <w:pPr>
        <w:spacing w:after="0" w:line="240" w:lineRule="auto"/>
        <w:jc w:val="both"/>
        <w:rPr>
          <w:rFonts w:ascii="Cambria" w:hAnsi="Cambria"/>
          <w:sz w:val="24"/>
          <w:szCs w:val="24"/>
        </w:rPr>
      </w:pPr>
    </w:p>
    <w:p w14:paraId="18410E02" w14:textId="754EE538"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w:t>
      </w:r>
      <w:proofErr w:type="spellStart"/>
      <w:r w:rsidRPr="00113001">
        <w:rPr>
          <w:rFonts w:ascii="Cambria" w:hAnsi="Cambria"/>
          <w:sz w:val="24"/>
          <w:szCs w:val="24"/>
        </w:rPr>
        <w:t>41DPSS.CO.RPPD.No.309</w:t>
      </w:r>
      <w:proofErr w:type="spellEnd"/>
      <w:r w:rsidRPr="00113001">
        <w:rPr>
          <w:rFonts w:ascii="Cambria" w:hAnsi="Cambria"/>
          <w:sz w:val="24"/>
          <w:szCs w:val="24"/>
        </w:rPr>
        <w:t>/04.07.005/2020-21</w:t>
      </w:r>
    </w:p>
    <w:p w14:paraId="6300A5F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September 25, 2020</w:t>
      </w:r>
    </w:p>
    <w:p w14:paraId="2AED2452" w14:textId="77777777" w:rsidR="004E503C" w:rsidRPr="00113001" w:rsidRDefault="004E503C" w:rsidP="004F2E3C">
      <w:pPr>
        <w:spacing w:after="0" w:line="240" w:lineRule="auto"/>
        <w:jc w:val="both"/>
        <w:rPr>
          <w:rFonts w:ascii="Cambria" w:hAnsi="Cambria"/>
          <w:sz w:val="24"/>
          <w:szCs w:val="24"/>
        </w:rPr>
      </w:pPr>
    </w:p>
    <w:p w14:paraId="66971A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24877272" w14:textId="765934CE"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7B3E550E" w14:textId="77777777" w:rsidR="004E503C" w:rsidRPr="00113001" w:rsidRDefault="004E503C" w:rsidP="004F2E3C">
      <w:pPr>
        <w:spacing w:after="0" w:line="240" w:lineRule="auto"/>
        <w:jc w:val="both"/>
        <w:rPr>
          <w:rFonts w:ascii="Cambria" w:hAnsi="Cambria"/>
          <w:sz w:val="24"/>
          <w:szCs w:val="24"/>
        </w:rPr>
      </w:pPr>
    </w:p>
    <w:p w14:paraId="1E220AE2" w14:textId="77777777" w:rsidR="004E503C" w:rsidRPr="00113001" w:rsidRDefault="004E503C" w:rsidP="004F2E3C">
      <w:pPr>
        <w:spacing w:after="0" w:line="240" w:lineRule="auto"/>
        <w:jc w:val="both"/>
        <w:rPr>
          <w:rFonts w:ascii="Cambria" w:hAnsi="Cambria"/>
          <w:sz w:val="24"/>
          <w:szCs w:val="24"/>
        </w:rPr>
      </w:pPr>
    </w:p>
    <w:p w14:paraId="1B084FD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28EB35AF" w14:textId="77777777" w:rsidR="004E503C" w:rsidRPr="00113001" w:rsidRDefault="004E503C" w:rsidP="004F2E3C">
      <w:pPr>
        <w:spacing w:after="0" w:line="240" w:lineRule="auto"/>
        <w:jc w:val="both"/>
        <w:rPr>
          <w:rFonts w:ascii="Cambria" w:hAnsi="Cambria"/>
          <w:sz w:val="24"/>
          <w:szCs w:val="24"/>
        </w:rPr>
      </w:pPr>
    </w:p>
    <w:p w14:paraId="627740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13FFF9F0" w14:textId="77777777" w:rsidR="004E503C" w:rsidRPr="00113001" w:rsidRDefault="004E503C" w:rsidP="004F2E3C">
      <w:pPr>
        <w:spacing w:after="0" w:line="240" w:lineRule="auto"/>
        <w:jc w:val="both"/>
        <w:rPr>
          <w:rFonts w:ascii="Cambria" w:hAnsi="Cambria"/>
          <w:sz w:val="24"/>
          <w:szCs w:val="24"/>
        </w:rPr>
      </w:pPr>
    </w:p>
    <w:p w14:paraId="5E2420A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National Payments Corporation of India (</w:t>
      </w:r>
      <w:proofErr w:type="spellStart"/>
      <w:r w:rsidRPr="00113001">
        <w:rPr>
          <w:rFonts w:ascii="Cambria" w:hAnsi="Cambria"/>
          <w:sz w:val="24"/>
          <w:szCs w:val="24"/>
        </w:rPr>
        <w:t>NPCI</w:t>
      </w:r>
      <w:proofErr w:type="spellEnd"/>
      <w:r w:rsidRPr="00113001">
        <w:rPr>
          <w:rFonts w:ascii="Cambria" w:hAnsi="Cambria"/>
          <w:sz w:val="24"/>
          <w:szCs w:val="24"/>
        </w:rPr>
        <w:t>)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2B04ECC0" w14:textId="77777777" w:rsidR="004E503C" w:rsidRPr="00113001" w:rsidRDefault="004E503C" w:rsidP="004F2E3C">
      <w:pPr>
        <w:spacing w:after="0" w:line="240" w:lineRule="auto"/>
        <w:jc w:val="both"/>
        <w:rPr>
          <w:rFonts w:ascii="Cambria" w:hAnsi="Cambria"/>
          <w:sz w:val="24"/>
          <w:szCs w:val="24"/>
        </w:rPr>
      </w:pPr>
    </w:p>
    <w:p w14:paraId="76FB4BE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219CBC8F" w14:textId="77777777" w:rsidR="004E503C" w:rsidRPr="00113001" w:rsidRDefault="004E503C" w:rsidP="004F2E3C">
      <w:pPr>
        <w:spacing w:after="0" w:line="240" w:lineRule="auto"/>
        <w:jc w:val="both"/>
        <w:rPr>
          <w:rFonts w:ascii="Cambria" w:hAnsi="Cambria"/>
          <w:sz w:val="24"/>
          <w:szCs w:val="24"/>
        </w:rPr>
      </w:pPr>
    </w:p>
    <w:p w14:paraId="14FA7E5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5. Banks are advised to create adequate awareness among their customers on features of Positive Pay System through SMS alerts, display in branches, ATMs as well as through their </w:t>
      </w:r>
      <w:proofErr w:type="gramStart"/>
      <w:r w:rsidRPr="00113001">
        <w:rPr>
          <w:rFonts w:ascii="Cambria" w:hAnsi="Cambria"/>
          <w:sz w:val="24"/>
          <w:szCs w:val="24"/>
        </w:rPr>
        <w:t>web-site</w:t>
      </w:r>
      <w:proofErr w:type="gramEnd"/>
      <w:r w:rsidRPr="00113001">
        <w:rPr>
          <w:rFonts w:ascii="Cambria" w:hAnsi="Cambria"/>
          <w:sz w:val="24"/>
          <w:szCs w:val="24"/>
        </w:rPr>
        <w:t xml:space="preserve"> and internet banking.</w:t>
      </w:r>
    </w:p>
    <w:p w14:paraId="68CE630A" w14:textId="77777777" w:rsidR="004E503C" w:rsidRPr="00113001" w:rsidRDefault="004E503C" w:rsidP="004F2E3C">
      <w:pPr>
        <w:spacing w:after="0" w:line="240" w:lineRule="auto"/>
        <w:jc w:val="both"/>
        <w:rPr>
          <w:rFonts w:ascii="Cambria" w:hAnsi="Cambria"/>
          <w:sz w:val="24"/>
          <w:szCs w:val="24"/>
        </w:rPr>
      </w:pPr>
    </w:p>
    <w:p w14:paraId="50BA6BB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1AC4548F" w14:textId="77777777" w:rsidR="004E503C" w:rsidRPr="00113001" w:rsidRDefault="004E503C" w:rsidP="004F2E3C">
      <w:pPr>
        <w:spacing w:after="0" w:line="240" w:lineRule="auto"/>
        <w:jc w:val="both"/>
        <w:rPr>
          <w:rFonts w:ascii="Cambria" w:hAnsi="Cambria"/>
          <w:sz w:val="24"/>
          <w:szCs w:val="24"/>
        </w:rPr>
      </w:pPr>
    </w:p>
    <w:p w14:paraId="4A3321A0" w14:textId="78ECA113"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5F082951" w14:textId="574BB5B3" w:rsidR="00AD2750" w:rsidRPr="00113001" w:rsidRDefault="00AD2750" w:rsidP="004F2E3C">
      <w:pPr>
        <w:pBdr>
          <w:bottom w:val="single" w:sz="12" w:space="1" w:color="auto"/>
        </w:pBdr>
        <w:spacing w:after="0" w:line="240" w:lineRule="auto"/>
        <w:jc w:val="both"/>
        <w:rPr>
          <w:rFonts w:ascii="Cambria" w:hAnsi="Cambria"/>
          <w:sz w:val="24"/>
          <w:szCs w:val="24"/>
        </w:rPr>
      </w:pPr>
    </w:p>
    <w:p w14:paraId="35ABB4CE" w14:textId="77777777" w:rsidR="00EA7005" w:rsidRDefault="00EA7005" w:rsidP="004F2E3C">
      <w:pPr>
        <w:spacing w:after="0" w:line="240" w:lineRule="auto"/>
        <w:jc w:val="both"/>
        <w:rPr>
          <w:rFonts w:ascii="Cambria" w:hAnsi="Cambria"/>
          <w:b/>
          <w:bCs/>
          <w:sz w:val="24"/>
          <w:szCs w:val="24"/>
        </w:rPr>
      </w:pPr>
    </w:p>
    <w:p w14:paraId="275C82B0" w14:textId="2229B905"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Framework for Recognition of a Self-Regulatory Organisation for Payment System Operators</w:t>
      </w:r>
    </w:p>
    <w:p w14:paraId="2EB23EB7" w14:textId="77777777" w:rsidR="00073301" w:rsidRPr="00113001" w:rsidRDefault="00073301" w:rsidP="004F2E3C">
      <w:pPr>
        <w:spacing w:after="0" w:line="240" w:lineRule="auto"/>
        <w:jc w:val="both"/>
        <w:rPr>
          <w:rFonts w:ascii="Cambria" w:hAnsi="Cambria"/>
          <w:sz w:val="24"/>
          <w:szCs w:val="24"/>
        </w:rPr>
      </w:pPr>
    </w:p>
    <w:p w14:paraId="77A86292" w14:textId="519726A4"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RBI/2020-21/58 </w:t>
      </w:r>
      <w:proofErr w:type="spellStart"/>
      <w:r w:rsidRPr="00113001">
        <w:rPr>
          <w:rFonts w:ascii="Cambria" w:hAnsi="Cambria"/>
          <w:sz w:val="24"/>
          <w:szCs w:val="24"/>
        </w:rPr>
        <w:t>DPSS.CO.PD.No.503</w:t>
      </w:r>
      <w:proofErr w:type="spellEnd"/>
      <w:r w:rsidRPr="00113001">
        <w:rPr>
          <w:rFonts w:ascii="Cambria" w:hAnsi="Cambria"/>
          <w:sz w:val="24"/>
          <w:szCs w:val="24"/>
        </w:rPr>
        <w:t>/02.12.004/2020-21</w:t>
      </w:r>
    </w:p>
    <w:p w14:paraId="06BF3F60"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October 22, 2020</w:t>
      </w:r>
    </w:p>
    <w:p w14:paraId="71EF045D" w14:textId="77777777" w:rsidR="004E503C" w:rsidRPr="00113001" w:rsidRDefault="004E503C" w:rsidP="004F2E3C">
      <w:pPr>
        <w:spacing w:after="0" w:line="240" w:lineRule="auto"/>
        <w:jc w:val="both"/>
        <w:rPr>
          <w:rFonts w:ascii="Cambria" w:hAnsi="Cambria"/>
          <w:sz w:val="24"/>
          <w:szCs w:val="24"/>
        </w:rPr>
      </w:pPr>
    </w:p>
    <w:p w14:paraId="7987505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5722948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64A9581C" w14:textId="77777777" w:rsidR="004E503C" w:rsidRPr="00113001" w:rsidRDefault="004E503C" w:rsidP="004F2E3C">
      <w:pPr>
        <w:spacing w:after="0" w:line="240" w:lineRule="auto"/>
        <w:jc w:val="both"/>
        <w:rPr>
          <w:rFonts w:ascii="Cambria" w:hAnsi="Cambria"/>
          <w:sz w:val="24"/>
          <w:szCs w:val="24"/>
        </w:rPr>
      </w:pPr>
    </w:p>
    <w:p w14:paraId="0ED67D72"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Industry self-governance helps in industry-wide smooth operations and ecosystem development. Reserve Bank of India’s Payment and Settlement Systems Vision 2019-21, therefore, envisaged the setting up of a Self-Regulatory Organisation (SRO) for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The Statement on Developmental and Regulatory Policies of the Reserve Bank of India (RBI), as part of its Sixth Bi-monthly Monetary Policy Statement – 2019-20 (dated February 6, 2020), announced putting in place a Framework for Establishing </w:t>
      </w:r>
      <w:proofErr w:type="gramStart"/>
      <w:r w:rsidRPr="00113001">
        <w:rPr>
          <w:rFonts w:ascii="Cambria" w:hAnsi="Cambria"/>
          <w:sz w:val="24"/>
          <w:szCs w:val="24"/>
        </w:rPr>
        <w:t>a</w:t>
      </w:r>
      <w:proofErr w:type="gramEnd"/>
      <w:r w:rsidRPr="00113001">
        <w:rPr>
          <w:rFonts w:ascii="Cambria" w:hAnsi="Cambria"/>
          <w:sz w:val="24"/>
          <w:szCs w:val="24"/>
        </w:rPr>
        <w:t xml:space="preserve"> SRO for </w:t>
      </w:r>
      <w:proofErr w:type="spellStart"/>
      <w:r w:rsidRPr="00113001">
        <w:rPr>
          <w:rFonts w:ascii="Cambria" w:hAnsi="Cambria"/>
          <w:sz w:val="24"/>
          <w:szCs w:val="24"/>
        </w:rPr>
        <w:t>PSOs</w:t>
      </w:r>
      <w:proofErr w:type="spellEnd"/>
      <w:r w:rsidRPr="00113001">
        <w:rPr>
          <w:rFonts w:ascii="Cambria" w:hAnsi="Cambria"/>
          <w:sz w:val="24"/>
          <w:szCs w:val="24"/>
        </w:rPr>
        <w:t>.</w:t>
      </w:r>
    </w:p>
    <w:p w14:paraId="55973C87" w14:textId="77777777" w:rsidR="004E503C" w:rsidRPr="00113001" w:rsidRDefault="004E503C" w:rsidP="004F2E3C">
      <w:pPr>
        <w:spacing w:after="0" w:line="240" w:lineRule="auto"/>
        <w:jc w:val="both"/>
        <w:rPr>
          <w:rFonts w:ascii="Cambria" w:hAnsi="Cambria"/>
          <w:sz w:val="24"/>
          <w:szCs w:val="24"/>
        </w:rPr>
      </w:pPr>
    </w:p>
    <w:p w14:paraId="25F9F72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RBI had placed a draft framework for public comments and based on the comments and suggestions received, it has finalised the Framework for Grant of Recognition as a SRO, which is at annex.</w:t>
      </w:r>
    </w:p>
    <w:p w14:paraId="018AC95E" w14:textId="77777777" w:rsidR="004E503C" w:rsidRPr="00113001" w:rsidRDefault="004E503C" w:rsidP="004F2E3C">
      <w:pPr>
        <w:spacing w:after="0" w:line="240" w:lineRule="auto"/>
        <w:jc w:val="both"/>
        <w:rPr>
          <w:rFonts w:ascii="Cambria" w:hAnsi="Cambria"/>
          <w:sz w:val="24"/>
          <w:szCs w:val="24"/>
        </w:rPr>
      </w:pPr>
    </w:p>
    <w:p w14:paraId="445BD1D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3. Interested groups / association of </w:t>
      </w:r>
      <w:proofErr w:type="spellStart"/>
      <w:r w:rsidRPr="00113001">
        <w:rPr>
          <w:rFonts w:ascii="Cambria" w:hAnsi="Cambria"/>
          <w:sz w:val="24"/>
          <w:szCs w:val="24"/>
        </w:rPr>
        <w:t>PSOs</w:t>
      </w:r>
      <w:proofErr w:type="spellEnd"/>
      <w:r w:rsidRPr="00113001">
        <w:rPr>
          <w:rFonts w:ascii="Cambria" w:hAnsi="Cambria"/>
          <w:sz w:val="24"/>
          <w:szCs w:val="24"/>
        </w:rPr>
        <w:t xml:space="preserve"> (banks as well as non-banks) seeking recognition as an SRO may apply to the Chief General Manager, Department of Payment and Settlement Systems, Central Office, 14th Floor, Shahid Bhagat Singh Marg, Fort, Mumbai – 400 001. The applications shall comply with the instructions laid down in the Framework.</w:t>
      </w:r>
    </w:p>
    <w:p w14:paraId="118E3C3D" w14:textId="77777777" w:rsidR="004E503C" w:rsidRPr="00113001" w:rsidRDefault="004E503C" w:rsidP="004F2E3C">
      <w:pPr>
        <w:spacing w:after="0" w:line="240" w:lineRule="auto"/>
        <w:jc w:val="both"/>
        <w:rPr>
          <w:rFonts w:ascii="Cambria" w:hAnsi="Cambria"/>
          <w:sz w:val="24"/>
          <w:szCs w:val="24"/>
        </w:rPr>
      </w:pPr>
    </w:p>
    <w:p w14:paraId="18A9BD4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18 read with Section 10(2) of the Payment and Settlement Systems Act, 2007 (Act 51 of 2007).</w:t>
      </w:r>
    </w:p>
    <w:p w14:paraId="0ED41E62" w14:textId="77777777" w:rsidR="004E503C" w:rsidRPr="00113001" w:rsidRDefault="004E503C" w:rsidP="004F2E3C">
      <w:pPr>
        <w:spacing w:after="0" w:line="240" w:lineRule="auto"/>
        <w:jc w:val="both"/>
        <w:rPr>
          <w:rFonts w:ascii="Cambria" w:hAnsi="Cambria"/>
          <w:sz w:val="24"/>
          <w:szCs w:val="24"/>
        </w:rPr>
      </w:pPr>
    </w:p>
    <w:p w14:paraId="4ADCB032" w14:textId="77777777" w:rsidR="00113001" w:rsidRPr="00113001" w:rsidRDefault="00113001" w:rsidP="00113001">
      <w:pPr>
        <w:spacing w:after="0" w:line="240" w:lineRule="auto"/>
        <w:jc w:val="both"/>
        <w:rPr>
          <w:rFonts w:ascii="Cambria" w:hAnsi="Cambria"/>
          <w:sz w:val="24"/>
          <w:szCs w:val="24"/>
        </w:rPr>
      </w:pPr>
    </w:p>
    <w:p w14:paraId="0F604E13"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E108575" w14:textId="07B33BBD" w:rsidR="00113001" w:rsidRPr="00113001" w:rsidRDefault="00A24981" w:rsidP="004F2E3C">
      <w:pPr>
        <w:spacing w:after="0" w:line="240" w:lineRule="auto"/>
        <w:jc w:val="both"/>
        <w:rPr>
          <w:rFonts w:ascii="Cambria" w:hAnsi="Cambria"/>
          <w:sz w:val="24"/>
          <w:szCs w:val="24"/>
        </w:rPr>
      </w:pPr>
      <w:hyperlink r:id="rId16" w:history="1">
        <w:r w:rsidR="00113001" w:rsidRPr="00113001">
          <w:rPr>
            <w:rStyle w:val="Hyperlink"/>
            <w:rFonts w:ascii="Cambria" w:hAnsi="Cambria"/>
            <w:sz w:val="24"/>
            <w:szCs w:val="24"/>
          </w:rPr>
          <w:t>https://www.rbi.org.in/Scripts/NotificationUser.aspx?Id=11986&amp;Mode=0</w:t>
        </w:r>
      </w:hyperlink>
      <w:r w:rsidR="00113001" w:rsidRPr="00113001">
        <w:rPr>
          <w:rFonts w:ascii="Cambria" w:hAnsi="Cambria"/>
          <w:sz w:val="24"/>
          <w:szCs w:val="24"/>
        </w:rPr>
        <w:t xml:space="preserve"> </w:t>
      </w:r>
    </w:p>
    <w:p w14:paraId="55EFAAFA" w14:textId="667F1E6C" w:rsidR="004E503C" w:rsidRPr="00113001" w:rsidRDefault="004E503C" w:rsidP="004F2E3C">
      <w:pPr>
        <w:pBdr>
          <w:bottom w:val="single" w:sz="12" w:space="1" w:color="auto"/>
        </w:pBdr>
        <w:spacing w:after="0" w:line="240" w:lineRule="auto"/>
        <w:jc w:val="both"/>
        <w:rPr>
          <w:rFonts w:ascii="Cambria" w:hAnsi="Cambria"/>
          <w:sz w:val="24"/>
          <w:szCs w:val="24"/>
        </w:rPr>
      </w:pPr>
    </w:p>
    <w:p w14:paraId="16446BEE" w14:textId="77777777" w:rsidR="00DE0B5C" w:rsidRDefault="00DE0B5C" w:rsidP="004F2E3C">
      <w:pPr>
        <w:spacing w:after="0" w:line="240" w:lineRule="auto"/>
        <w:jc w:val="both"/>
        <w:rPr>
          <w:rFonts w:ascii="Cambria" w:hAnsi="Cambria"/>
          <w:b/>
          <w:bCs/>
          <w:sz w:val="24"/>
          <w:szCs w:val="24"/>
        </w:rPr>
      </w:pPr>
    </w:p>
    <w:p w14:paraId="1FB7FB33" w14:textId="45382731"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Digital Payment Transactions – Streamlining QR Code infrastructure</w:t>
      </w:r>
    </w:p>
    <w:p w14:paraId="75926612" w14:textId="77777777" w:rsidR="00073301" w:rsidRPr="00113001" w:rsidRDefault="00073301" w:rsidP="004F2E3C">
      <w:pPr>
        <w:spacing w:after="0" w:line="240" w:lineRule="auto"/>
        <w:jc w:val="both"/>
        <w:rPr>
          <w:rFonts w:ascii="Cambria" w:hAnsi="Cambria"/>
          <w:sz w:val="24"/>
          <w:szCs w:val="24"/>
        </w:rPr>
      </w:pPr>
    </w:p>
    <w:p w14:paraId="7C6B67AC" w14:textId="071CC3D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RBI/2020-21/59 </w:t>
      </w:r>
      <w:proofErr w:type="spellStart"/>
      <w:r w:rsidRPr="00113001">
        <w:rPr>
          <w:rFonts w:ascii="Cambria" w:hAnsi="Cambria"/>
          <w:sz w:val="24"/>
          <w:szCs w:val="24"/>
        </w:rPr>
        <w:t>DPSS.CO.PD.No.497</w:t>
      </w:r>
      <w:proofErr w:type="spellEnd"/>
      <w:r w:rsidRPr="00113001">
        <w:rPr>
          <w:rFonts w:ascii="Cambria" w:hAnsi="Cambria"/>
          <w:sz w:val="24"/>
          <w:szCs w:val="24"/>
        </w:rPr>
        <w:t>/02.14.003/2020-21</w:t>
      </w:r>
    </w:p>
    <w:p w14:paraId="0C2E53A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October 22, 2020</w:t>
      </w:r>
    </w:p>
    <w:p w14:paraId="684B5DA4" w14:textId="77777777" w:rsidR="000D176C" w:rsidRPr="00113001" w:rsidRDefault="000D176C" w:rsidP="004F2E3C">
      <w:pPr>
        <w:spacing w:after="0" w:line="240" w:lineRule="auto"/>
        <w:jc w:val="both"/>
        <w:rPr>
          <w:rFonts w:ascii="Cambria" w:hAnsi="Cambria"/>
          <w:sz w:val="24"/>
          <w:szCs w:val="24"/>
        </w:rPr>
      </w:pPr>
    </w:p>
    <w:p w14:paraId="2E545D1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583B5C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58E2B577" w14:textId="77777777" w:rsidR="000D176C" w:rsidRPr="00113001" w:rsidRDefault="000D176C" w:rsidP="004F2E3C">
      <w:pPr>
        <w:spacing w:after="0" w:line="240" w:lineRule="auto"/>
        <w:jc w:val="both"/>
        <w:rPr>
          <w:rFonts w:ascii="Cambria" w:hAnsi="Cambria"/>
          <w:sz w:val="24"/>
          <w:szCs w:val="24"/>
        </w:rPr>
      </w:pPr>
    </w:p>
    <w:p w14:paraId="4E5D0CD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As you are aware, Reserve Bank had constituted a Committee (Chairperson : Prof Deepak </w:t>
      </w:r>
      <w:proofErr w:type="spellStart"/>
      <w:r w:rsidRPr="00113001">
        <w:rPr>
          <w:rFonts w:ascii="Cambria" w:hAnsi="Cambria"/>
          <w:sz w:val="24"/>
          <w:szCs w:val="24"/>
        </w:rPr>
        <w:t>Phatak</w:t>
      </w:r>
      <w:proofErr w:type="spellEnd"/>
      <w:r w:rsidRPr="00113001">
        <w:rPr>
          <w:rFonts w:ascii="Cambria" w:hAnsi="Cambria"/>
          <w:sz w:val="24"/>
          <w:szCs w:val="24"/>
        </w:rPr>
        <w:t>) to review the current system of Quick Response (QR) Codes in India and suggest measures for moving towards interoperable QR Codes. The report of the Committee containing various recommendations was placed on the Reserve Bank website for public comments and feedback.</w:t>
      </w:r>
    </w:p>
    <w:p w14:paraId="62C3B84D" w14:textId="77777777" w:rsidR="000D176C" w:rsidRPr="00113001" w:rsidRDefault="000D176C" w:rsidP="004F2E3C">
      <w:pPr>
        <w:spacing w:after="0" w:line="240" w:lineRule="auto"/>
        <w:jc w:val="both"/>
        <w:rPr>
          <w:rFonts w:ascii="Cambria" w:hAnsi="Cambria"/>
          <w:sz w:val="24"/>
          <w:szCs w:val="24"/>
        </w:rPr>
      </w:pPr>
    </w:p>
    <w:p w14:paraId="0982546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After examining the recommendations and the feedback received, the following has been decided:</w:t>
      </w:r>
    </w:p>
    <w:p w14:paraId="67EC41D0" w14:textId="77777777" w:rsidR="000D176C" w:rsidRPr="00113001" w:rsidRDefault="000D176C" w:rsidP="004F2E3C">
      <w:pPr>
        <w:spacing w:after="0" w:line="240" w:lineRule="auto"/>
        <w:jc w:val="both"/>
        <w:rPr>
          <w:rFonts w:ascii="Cambria" w:hAnsi="Cambria"/>
          <w:sz w:val="24"/>
          <w:szCs w:val="24"/>
        </w:rPr>
      </w:pPr>
    </w:p>
    <w:p w14:paraId="6DA5BF52"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The two interoperable QR codes in existence – UPI QR and Bharat QR – shall continue as at present.</w:t>
      </w:r>
    </w:p>
    <w:p w14:paraId="29CBC48B"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Payment System Operators (</w:t>
      </w:r>
      <w:proofErr w:type="spellStart"/>
      <w:r w:rsidRPr="00113001">
        <w:rPr>
          <w:rFonts w:ascii="Cambria" w:hAnsi="Cambria"/>
          <w:sz w:val="24"/>
          <w:szCs w:val="24"/>
        </w:rPr>
        <w:t>PSOs</w:t>
      </w:r>
      <w:proofErr w:type="spellEnd"/>
      <w:r w:rsidRPr="00113001">
        <w:rPr>
          <w:rFonts w:ascii="Cambria" w:hAnsi="Cambria"/>
          <w:sz w:val="24"/>
          <w:szCs w:val="24"/>
        </w:rPr>
        <w:t>) that use proprietary QR codes shall shift to one or more interoperable QR codes; the process of migration shall be completed by March 31, 2022.</w:t>
      </w:r>
    </w:p>
    <w:p w14:paraId="6FCA1238"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No new proprietary QR codes shall henceforth be launched by any </w:t>
      </w:r>
      <w:proofErr w:type="spellStart"/>
      <w:r w:rsidRPr="00113001">
        <w:rPr>
          <w:rFonts w:ascii="Cambria" w:hAnsi="Cambria"/>
          <w:sz w:val="24"/>
          <w:szCs w:val="24"/>
        </w:rPr>
        <w:t>PSO</w:t>
      </w:r>
      <w:proofErr w:type="spellEnd"/>
      <w:r w:rsidRPr="00113001">
        <w:rPr>
          <w:rFonts w:ascii="Cambria" w:hAnsi="Cambria"/>
          <w:sz w:val="24"/>
          <w:szCs w:val="24"/>
        </w:rPr>
        <w:t xml:space="preserve"> for any payment transaction.</w:t>
      </w:r>
    </w:p>
    <w:p w14:paraId="7DC04FEC"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 xml:space="preserve">RBI shall continue a consultative process to standardise and improve interoperable QR codes, to enable beneficial features identified by the </w:t>
      </w:r>
      <w:proofErr w:type="spellStart"/>
      <w:r w:rsidRPr="00113001">
        <w:rPr>
          <w:rFonts w:ascii="Cambria" w:hAnsi="Cambria"/>
          <w:sz w:val="24"/>
          <w:szCs w:val="24"/>
        </w:rPr>
        <w:t>Phatak</w:t>
      </w:r>
      <w:proofErr w:type="spellEnd"/>
      <w:r w:rsidRPr="00113001">
        <w:rPr>
          <w:rFonts w:ascii="Cambria" w:hAnsi="Cambria"/>
          <w:sz w:val="24"/>
          <w:szCs w:val="24"/>
        </w:rPr>
        <w:t xml:space="preserve"> Committee.</w:t>
      </w:r>
    </w:p>
    <w:p w14:paraId="4F1E4D50"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proofErr w:type="spellStart"/>
      <w:r w:rsidRPr="00113001">
        <w:rPr>
          <w:rFonts w:ascii="Cambria" w:hAnsi="Cambria"/>
          <w:sz w:val="24"/>
          <w:szCs w:val="24"/>
        </w:rPr>
        <w:t>PSOs</w:t>
      </w:r>
      <w:proofErr w:type="spellEnd"/>
      <w:r w:rsidRPr="00113001">
        <w:rPr>
          <w:rFonts w:ascii="Cambria" w:hAnsi="Cambria"/>
          <w:sz w:val="24"/>
          <w:szCs w:val="24"/>
        </w:rPr>
        <w:t xml:space="preserve"> may take initiative to increase awareness about interoperable QR codes.</w:t>
      </w:r>
    </w:p>
    <w:p w14:paraId="5888D838" w14:textId="77777777" w:rsidR="000D176C" w:rsidRPr="00113001" w:rsidRDefault="000D176C" w:rsidP="004F2E3C">
      <w:pPr>
        <w:spacing w:after="0" w:line="240" w:lineRule="auto"/>
        <w:jc w:val="both"/>
        <w:rPr>
          <w:rFonts w:ascii="Cambria" w:hAnsi="Cambria"/>
          <w:sz w:val="24"/>
          <w:szCs w:val="24"/>
        </w:rPr>
      </w:pPr>
    </w:p>
    <w:p w14:paraId="14DBB43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above measures are expected to reinforce the acceptance infrastructure, provide better user convenience due to interoperability and enhance system efficiency.</w:t>
      </w:r>
    </w:p>
    <w:p w14:paraId="4B9E3E1C" w14:textId="77777777" w:rsidR="000D176C" w:rsidRPr="00113001" w:rsidRDefault="000D176C" w:rsidP="004F2E3C">
      <w:pPr>
        <w:spacing w:after="0" w:line="240" w:lineRule="auto"/>
        <w:jc w:val="both"/>
        <w:rPr>
          <w:rFonts w:ascii="Cambria" w:hAnsi="Cambria"/>
          <w:sz w:val="24"/>
          <w:szCs w:val="24"/>
        </w:rPr>
      </w:pPr>
    </w:p>
    <w:p w14:paraId="47BF4D38" w14:textId="47397659" w:rsidR="004E503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the Payment and Settlement Systems Act, 2007 (Act 51 of 2007).</w:t>
      </w:r>
    </w:p>
    <w:p w14:paraId="027DFD51" w14:textId="366BBCC1" w:rsidR="000D176C" w:rsidRPr="00113001" w:rsidRDefault="000D176C" w:rsidP="004F2E3C">
      <w:pPr>
        <w:pBdr>
          <w:bottom w:val="single" w:sz="12" w:space="1" w:color="auto"/>
        </w:pBdr>
        <w:spacing w:after="0" w:line="240" w:lineRule="auto"/>
        <w:jc w:val="both"/>
        <w:rPr>
          <w:rFonts w:ascii="Cambria" w:hAnsi="Cambria"/>
          <w:sz w:val="24"/>
          <w:szCs w:val="24"/>
        </w:rPr>
      </w:pPr>
    </w:p>
    <w:p w14:paraId="2BBF2281" w14:textId="77777777" w:rsidR="00EA7005" w:rsidRDefault="00EA7005" w:rsidP="004F2E3C">
      <w:pPr>
        <w:spacing w:after="0" w:line="240" w:lineRule="auto"/>
        <w:jc w:val="both"/>
        <w:rPr>
          <w:rFonts w:ascii="Cambria" w:hAnsi="Cambria"/>
          <w:b/>
          <w:bCs/>
          <w:sz w:val="24"/>
          <w:szCs w:val="24"/>
        </w:rPr>
      </w:pPr>
    </w:p>
    <w:p w14:paraId="61A09185" w14:textId="17442153" w:rsidR="000D176C" w:rsidRPr="00113001" w:rsidRDefault="000D176C"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24x7</w:t>
      </w:r>
      <w:proofErr w:type="spellEnd"/>
      <w:r w:rsidRPr="00113001">
        <w:rPr>
          <w:rFonts w:ascii="Cambria" w:hAnsi="Cambria"/>
          <w:b/>
          <w:bCs/>
          <w:sz w:val="24"/>
          <w:szCs w:val="24"/>
        </w:rPr>
        <w:t xml:space="preserve"> Availability of Real Time Gross Settlement (RTGS) System</w:t>
      </w:r>
    </w:p>
    <w:p w14:paraId="55A9CC7D" w14:textId="77777777" w:rsidR="00073301" w:rsidRPr="00113001" w:rsidRDefault="00073301" w:rsidP="004F2E3C">
      <w:pPr>
        <w:spacing w:after="0" w:line="240" w:lineRule="auto"/>
        <w:jc w:val="both"/>
        <w:rPr>
          <w:rFonts w:ascii="Cambria" w:hAnsi="Cambria"/>
          <w:sz w:val="24"/>
          <w:szCs w:val="24"/>
        </w:rPr>
      </w:pPr>
    </w:p>
    <w:p w14:paraId="3908E052" w14:textId="7B4D0AF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RBI/2020-21/70 </w:t>
      </w:r>
      <w:proofErr w:type="spellStart"/>
      <w:r w:rsidRPr="00113001">
        <w:rPr>
          <w:rFonts w:ascii="Cambria" w:hAnsi="Cambria"/>
          <w:sz w:val="24"/>
          <w:szCs w:val="24"/>
        </w:rPr>
        <w:t>DPSS</w:t>
      </w:r>
      <w:proofErr w:type="spellEnd"/>
      <w:r w:rsidRPr="00113001">
        <w:rPr>
          <w:rFonts w:ascii="Cambria" w:hAnsi="Cambria"/>
          <w:sz w:val="24"/>
          <w:szCs w:val="24"/>
        </w:rPr>
        <w:t xml:space="preserve"> (CO) RTGS </w:t>
      </w:r>
      <w:proofErr w:type="spellStart"/>
      <w:r w:rsidRPr="00113001">
        <w:rPr>
          <w:rFonts w:ascii="Cambria" w:hAnsi="Cambria"/>
          <w:sz w:val="24"/>
          <w:szCs w:val="24"/>
        </w:rPr>
        <w:t>No.750</w:t>
      </w:r>
      <w:proofErr w:type="spellEnd"/>
      <w:r w:rsidRPr="00113001">
        <w:rPr>
          <w:rFonts w:ascii="Cambria" w:hAnsi="Cambria"/>
          <w:sz w:val="24"/>
          <w:szCs w:val="24"/>
        </w:rPr>
        <w:t>/04.04.016/2020-21</w:t>
      </w:r>
    </w:p>
    <w:p w14:paraId="2044320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73400DD5" w14:textId="77777777" w:rsidR="000D176C" w:rsidRPr="00113001" w:rsidRDefault="000D176C" w:rsidP="004F2E3C">
      <w:pPr>
        <w:spacing w:after="0" w:line="240" w:lineRule="auto"/>
        <w:jc w:val="both"/>
        <w:rPr>
          <w:rFonts w:ascii="Cambria" w:hAnsi="Cambria"/>
          <w:sz w:val="24"/>
          <w:szCs w:val="24"/>
        </w:rPr>
      </w:pPr>
    </w:p>
    <w:p w14:paraId="1CFDB38A" w14:textId="51C5310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4BDD76B2" w14:textId="77777777" w:rsidR="000D176C" w:rsidRPr="00113001" w:rsidRDefault="000D176C" w:rsidP="004F2E3C">
      <w:pPr>
        <w:spacing w:after="0" w:line="240" w:lineRule="auto"/>
        <w:jc w:val="both"/>
        <w:rPr>
          <w:rFonts w:ascii="Cambria" w:hAnsi="Cambria"/>
          <w:sz w:val="24"/>
          <w:szCs w:val="24"/>
        </w:rPr>
      </w:pPr>
    </w:p>
    <w:p w14:paraId="13497F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5BA1C86" w14:textId="77777777" w:rsidR="000D176C" w:rsidRPr="00113001" w:rsidRDefault="000D176C" w:rsidP="004F2E3C">
      <w:pPr>
        <w:spacing w:after="0" w:line="240" w:lineRule="auto"/>
        <w:jc w:val="both"/>
        <w:rPr>
          <w:rFonts w:ascii="Cambria" w:hAnsi="Cambria"/>
          <w:sz w:val="24"/>
          <w:szCs w:val="24"/>
        </w:rPr>
      </w:pPr>
    </w:p>
    <w:p w14:paraId="4FE4E3B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Members are advised as under:</w:t>
      </w:r>
    </w:p>
    <w:p w14:paraId="1B01F087" w14:textId="77777777" w:rsidR="000D176C" w:rsidRPr="00113001" w:rsidRDefault="000D176C" w:rsidP="004F2E3C">
      <w:pPr>
        <w:spacing w:after="0" w:line="240" w:lineRule="auto"/>
        <w:jc w:val="both"/>
        <w:rPr>
          <w:rFonts w:ascii="Cambria" w:hAnsi="Cambria"/>
          <w:sz w:val="24"/>
          <w:szCs w:val="24"/>
        </w:rPr>
      </w:pPr>
    </w:p>
    <w:p w14:paraId="3475323A"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25E37D8C"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6D96FE53"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Intra-Day Liquidity (</w:t>
      </w:r>
      <w:proofErr w:type="spellStart"/>
      <w:r w:rsidRPr="00113001">
        <w:rPr>
          <w:rFonts w:ascii="Cambria" w:hAnsi="Cambria"/>
          <w:sz w:val="24"/>
          <w:szCs w:val="24"/>
        </w:rPr>
        <w:t>IDL</w:t>
      </w:r>
      <w:proofErr w:type="spellEnd"/>
      <w:r w:rsidRPr="00113001">
        <w:rPr>
          <w:rFonts w:ascii="Cambria" w:hAnsi="Cambria"/>
          <w:sz w:val="24"/>
          <w:szCs w:val="24"/>
        </w:rPr>
        <w:t>) facility shall be made available to facilitate smooth operations. The Intra-Day Liquidity (</w:t>
      </w:r>
      <w:proofErr w:type="spellStart"/>
      <w:r w:rsidRPr="00113001">
        <w:rPr>
          <w:rFonts w:ascii="Cambria" w:hAnsi="Cambria"/>
          <w:sz w:val="24"/>
          <w:szCs w:val="24"/>
        </w:rPr>
        <w:t>IDL</w:t>
      </w:r>
      <w:proofErr w:type="spellEnd"/>
      <w:r w:rsidRPr="00113001">
        <w:rPr>
          <w:rFonts w:ascii="Cambria" w:hAnsi="Cambria"/>
          <w:sz w:val="24"/>
          <w:szCs w:val="24"/>
        </w:rPr>
        <w:t>) availed, if any, shall be reversed before the ‘end-of-day’ process begins.</w:t>
      </w:r>
    </w:p>
    <w:p w14:paraId="54A79E87" w14:textId="77777777" w:rsidR="000D176C" w:rsidRPr="00113001" w:rsidRDefault="000D176C" w:rsidP="004F2E3C">
      <w:pPr>
        <w:spacing w:after="0" w:line="240" w:lineRule="auto"/>
        <w:jc w:val="both"/>
        <w:rPr>
          <w:rFonts w:ascii="Cambria" w:hAnsi="Cambria"/>
          <w:sz w:val="24"/>
          <w:szCs w:val="24"/>
        </w:rPr>
      </w:pPr>
    </w:p>
    <w:p w14:paraId="3D797B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w:t>
      </w:r>
      <w:proofErr w:type="spellStart"/>
      <w:r w:rsidRPr="00113001">
        <w:rPr>
          <w:rFonts w:ascii="Cambria" w:hAnsi="Cambria"/>
          <w:sz w:val="24"/>
          <w:szCs w:val="24"/>
        </w:rPr>
        <w:t>STP</w:t>
      </w:r>
      <w:proofErr w:type="spellEnd"/>
      <w:r w:rsidRPr="00113001">
        <w:rPr>
          <w:rFonts w:ascii="Cambria" w:hAnsi="Cambria"/>
          <w:sz w:val="24"/>
          <w:szCs w:val="24"/>
        </w:rPr>
        <w:t>)’ modes.</w:t>
      </w:r>
    </w:p>
    <w:p w14:paraId="78943FF6" w14:textId="77777777" w:rsidR="000D176C" w:rsidRPr="00113001" w:rsidRDefault="000D176C" w:rsidP="004F2E3C">
      <w:pPr>
        <w:spacing w:after="0" w:line="240" w:lineRule="auto"/>
        <w:jc w:val="both"/>
        <w:rPr>
          <w:rFonts w:ascii="Cambria" w:hAnsi="Cambria"/>
          <w:sz w:val="24"/>
          <w:szCs w:val="24"/>
        </w:rPr>
      </w:pPr>
    </w:p>
    <w:p w14:paraId="6A66ACC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FFF94ED" w14:textId="77777777" w:rsidR="000D176C" w:rsidRPr="00113001" w:rsidRDefault="000D176C" w:rsidP="004F2E3C">
      <w:pPr>
        <w:spacing w:after="0" w:line="240" w:lineRule="auto"/>
        <w:jc w:val="both"/>
        <w:rPr>
          <w:rFonts w:ascii="Cambria" w:hAnsi="Cambria"/>
          <w:sz w:val="24"/>
          <w:szCs w:val="24"/>
        </w:rPr>
      </w:pPr>
    </w:p>
    <w:p w14:paraId="7F6F4A3F" w14:textId="749C60E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2E3EEF43" w14:textId="3F6DB9BA" w:rsidR="000D176C" w:rsidRPr="00113001" w:rsidRDefault="000D176C" w:rsidP="004F2E3C">
      <w:pPr>
        <w:pBdr>
          <w:bottom w:val="single" w:sz="12" w:space="1" w:color="auto"/>
        </w:pBdr>
        <w:spacing w:after="0" w:line="240" w:lineRule="auto"/>
        <w:jc w:val="both"/>
        <w:rPr>
          <w:rFonts w:ascii="Cambria" w:hAnsi="Cambria"/>
          <w:sz w:val="24"/>
          <w:szCs w:val="24"/>
        </w:rPr>
      </w:pPr>
    </w:p>
    <w:p w14:paraId="617B7E37" w14:textId="32C305F9" w:rsidR="000D176C" w:rsidRPr="00113001" w:rsidRDefault="000D176C" w:rsidP="004F2E3C">
      <w:pPr>
        <w:spacing w:after="0" w:line="240" w:lineRule="auto"/>
        <w:jc w:val="both"/>
        <w:rPr>
          <w:rFonts w:ascii="Cambria" w:hAnsi="Cambria"/>
          <w:sz w:val="24"/>
          <w:szCs w:val="24"/>
        </w:rPr>
      </w:pPr>
    </w:p>
    <w:p w14:paraId="09C55369"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7B71C9B0" w14:textId="77777777" w:rsidR="00073301" w:rsidRPr="00113001" w:rsidRDefault="00073301" w:rsidP="004F2E3C">
      <w:pPr>
        <w:spacing w:after="0" w:line="240" w:lineRule="auto"/>
        <w:jc w:val="both"/>
        <w:rPr>
          <w:rFonts w:ascii="Cambria" w:hAnsi="Cambria"/>
          <w:sz w:val="24"/>
          <w:szCs w:val="24"/>
        </w:rPr>
      </w:pPr>
    </w:p>
    <w:p w14:paraId="72E911C9" w14:textId="6E16CAD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No.752</w:t>
      </w:r>
      <w:proofErr w:type="spellEnd"/>
      <w:r w:rsidRPr="00113001">
        <w:rPr>
          <w:rFonts w:ascii="Cambria" w:hAnsi="Cambria"/>
          <w:sz w:val="24"/>
          <w:szCs w:val="24"/>
        </w:rPr>
        <w:t>/02.14.003/2020-21</w:t>
      </w:r>
    </w:p>
    <w:p w14:paraId="59667E2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4C022762" w14:textId="77777777" w:rsidR="000D176C" w:rsidRPr="00113001" w:rsidRDefault="000D176C" w:rsidP="004F2E3C">
      <w:pPr>
        <w:spacing w:after="0" w:line="240" w:lineRule="auto"/>
        <w:jc w:val="both"/>
        <w:rPr>
          <w:rFonts w:ascii="Cambria" w:hAnsi="Cambria"/>
          <w:sz w:val="24"/>
          <w:szCs w:val="24"/>
        </w:rPr>
      </w:pPr>
    </w:p>
    <w:p w14:paraId="09ADC1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E49E951" w14:textId="656220B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64888783" w14:textId="77777777" w:rsidR="000D176C" w:rsidRPr="00113001" w:rsidRDefault="000D176C" w:rsidP="004F2E3C">
      <w:pPr>
        <w:spacing w:after="0" w:line="240" w:lineRule="auto"/>
        <w:jc w:val="both"/>
        <w:rPr>
          <w:rFonts w:ascii="Cambria" w:hAnsi="Cambria"/>
          <w:sz w:val="24"/>
          <w:szCs w:val="24"/>
        </w:rPr>
      </w:pPr>
    </w:p>
    <w:p w14:paraId="5EA0D05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DPSS.CO.PD.No.2163</w:t>
      </w:r>
      <w:proofErr w:type="spellEnd"/>
      <w:r w:rsidRPr="00113001">
        <w:rPr>
          <w:rFonts w:ascii="Cambria" w:hAnsi="Cambria"/>
          <w:sz w:val="24"/>
          <w:szCs w:val="24"/>
        </w:rPr>
        <w:t>/02.14.003/2014-2015 dated May 14, 2015 issued by Reserve Bank of India (RBI), wherein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requirement was relaxed for values up to ₹ 2,000/- per transaction for card transactions in contactless mode at Points of Sale (</w:t>
      </w:r>
      <w:proofErr w:type="spellStart"/>
      <w:r w:rsidRPr="00113001">
        <w:rPr>
          <w:rFonts w:ascii="Cambria" w:hAnsi="Cambria"/>
          <w:sz w:val="24"/>
          <w:szCs w:val="24"/>
        </w:rPr>
        <w:t>PoS</w:t>
      </w:r>
      <w:proofErr w:type="spellEnd"/>
      <w:r w:rsidRPr="00113001">
        <w:rPr>
          <w:rFonts w:ascii="Cambria" w:hAnsi="Cambria"/>
          <w:sz w:val="24"/>
          <w:szCs w:val="24"/>
        </w:rPr>
        <w:t xml:space="preserve">) terminals. Subsequently, it was clarified that transactions beyond this limit can be processed in contactless mode, but with </w:t>
      </w:r>
      <w:proofErr w:type="spellStart"/>
      <w:r w:rsidRPr="00113001">
        <w:rPr>
          <w:rFonts w:ascii="Cambria" w:hAnsi="Cambria"/>
          <w:sz w:val="24"/>
          <w:szCs w:val="24"/>
        </w:rPr>
        <w:t>AFA</w:t>
      </w:r>
      <w:proofErr w:type="spellEnd"/>
      <w:r w:rsidRPr="00113001">
        <w:rPr>
          <w:rFonts w:ascii="Cambria" w:hAnsi="Cambria"/>
          <w:sz w:val="24"/>
          <w:szCs w:val="24"/>
        </w:rPr>
        <w:t>.</w:t>
      </w:r>
    </w:p>
    <w:p w14:paraId="5A6629BE" w14:textId="77777777" w:rsidR="000D176C" w:rsidRPr="00113001" w:rsidRDefault="000D176C" w:rsidP="004F2E3C">
      <w:pPr>
        <w:spacing w:after="0" w:line="240" w:lineRule="auto"/>
        <w:jc w:val="both"/>
        <w:rPr>
          <w:rFonts w:ascii="Cambria" w:hAnsi="Cambria"/>
          <w:sz w:val="24"/>
          <w:szCs w:val="24"/>
        </w:rPr>
      </w:pPr>
    </w:p>
    <w:p w14:paraId="1C5C537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Reference is also drawn to RBI circular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No.1343</w:t>
      </w:r>
      <w:proofErr w:type="spellEnd"/>
      <w:r w:rsidRPr="00113001">
        <w:rPr>
          <w:rFonts w:ascii="Cambria" w:hAnsi="Cambria"/>
          <w:sz w:val="24"/>
          <w:szCs w:val="24"/>
        </w:rPr>
        <w:t>/02.14.003/2019-20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1CF9BB5E" w14:textId="77777777" w:rsidR="000D176C" w:rsidRPr="00113001" w:rsidRDefault="000D176C" w:rsidP="004F2E3C">
      <w:pPr>
        <w:spacing w:after="0" w:line="240" w:lineRule="auto"/>
        <w:jc w:val="both"/>
        <w:rPr>
          <w:rFonts w:ascii="Cambria" w:hAnsi="Cambria"/>
          <w:sz w:val="24"/>
          <w:szCs w:val="24"/>
        </w:rPr>
      </w:pPr>
    </w:p>
    <w:p w14:paraId="3395CA2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present COVID-19 pandemic has underlined the benefits of contactless transactions. Keeping this in view and based on stakeholder feedback, it was announced in the Statement on Developmental and Regulatory Policies dated December 4, 2020 that per transaction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1479458A" w14:textId="77777777" w:rsidR="000D176C" w:rsidRPr="00113001" w:rsidRDefault="000D176C" w:rsidP="004F2E3C">
      <w:pPr>
        <w:spacing w:after="0" w:line="240" w:lineRule="auto"/>
        <w:jc w:val="both"/>
        <w:rPr>
          <w:rFonts w:ascii="Cambria" w:hAnsi="Cambria"/>
          <w:sz w:val="24"/>
          <w:szCs w:val="24"/>
        </w:rPr>
      </w:pPr>
    </w:p>
    <w:p w14:paraId="501DFAB4" w14:textId="008EF02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06A05E9E" w14:textId="515A8154" w:rsidR="000D176C" w:rsidRPr="00113001" w:rsidRDefault="000D176C" w:rsidP="004F2E3C">
      <w:pPr>
        <w:pBdr>
          <w:bottom w:val="single" w:sz="12" w:space="1" w:color="auto"/>
        </w:pBdr>
        <w:spacing w:after="0" w:line="240" w:lineRule="auto"/>
        <w:jc w:val="both"/>
        <w:rPr>
          <w:rFonts w:ascii="Cambria" w:hAnsi="Cambria"/>
          <w:sz w:val="24"/>
          <w:szCs w:val="24"/>
        </w:rPr>
      </w:pPr>
    </w:p>
    <w:p w14:paraId="1FAF30D5" w14:textId="77777777" w:rsidR="00EA7005" w:rsidRDefault="00EA7005" w:rsidP="004F2E3C">
      <w:pPr>
        <w:spacing w:after="0" w:line="240" w:lineRule="auto"/>
        <w:jc w:val="both"/>
        <w:rPr>
          <w:rFonts w:ascii="Cambria" w:hAnsi="Cambria"/>
          <w:b/>
          <w:bCs/>
          <w:sz w:val="24"/>
          <w:szCs w:val="24"/>
        </w:rPr>
      </w:pPr>
    </w:p>
    <w:p w14:paraId="42F7A7F6" w14:textId="59F178AB"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101152BB" w14:textId="77777777" w:rsidR="00073301" w:rsidRPr="00113001" w:rsidRDefault="00073301" w:rsidP="004F2E3C">
      <w:pPr>
        <w:spacing w:after="0" w:line="240" w:lineRule="auto"/>
        <w:jc w:val="both"/>
        <w:rPr>
          <w:rFonts w:ascii="Cambria" w:hAnsi="Cambria"/>
          <w:sz w:val="24"/>
          <w:szCs w:val="24"/>
        </w:rPr>
      </w:pPr>
    </w:p>
    <w:p w14:paraId="616A38A8" w14:textId="63535C8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RBI/2020-21/74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No.754</w:t>
      </w:r>
      <w:proofErr w:type="spellEnd"/>
      <w:r w:rsidRPr="00113001">
        <w:rPr>
          <w:rFonts w:ascii="Cambria" w:hAnsi="Cambria"/>
          <w:sz w:val="24"/>
          <w:szCs w:val="24"/>
        </w:rPr>
        <w:t>/02.14.003/2020-21</w:t>
      </w:r>
    </w:p>
    <w:p w14:paraId="4F2CE55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08669226" w14:textId="77777777" w:rsidR="000D176C" w:rsidRPr="00113001" w:rsidRDefault="000D176C" w:rsidP="004F2E3C">
      <w:pPr>
        <w:spacing w:after="0" w:line="240" w:lineRule="auto"/>
        <w:jc w:val="both"/>
        <w:rPr>
          <w:rFonts w:ascii="Cambria" w:hAnsi="Cambria"/>
          <w:sz w:val="24"/>
          <w:szCs w:val="24"/>
        </w:rPr>
      </w:pPr>
    </w:p>
    <w:p w14:paraId="62016BF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484AFAE" w14:textId="06B248A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154A511" w14:textId="77777777" w:rsidR="000D176C" w:rsidRPr="00113001" w:rsidRDefault="000D176C" w:rsidP="004F2E3C">
      <w:pPr>
        <w:spacing w:after="0" w:line="240" w:lineRule="auto"/>
        <w:jc w:val="both"/>
        <w:rPr>
          <w:rFonts w:ascii="Cambria" w:hAnsi="Cambria"/>
          <w:sz w:val="24"/>
          <w:szCs w:val="24"/>
        </w:rPr>
      </w:pPr>
    </w:p>
    <w:p w14:paraId="586EE0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DPSS.CO.PD.No.447</w:t>
      </w:r>
      <w:proofErr w:type="spellEnd"/>
      <w:r w:rsidRPr="00113001">
        <w:rPr>
          <w:rFonts w:ascii="Cambria" w:hAnsi="Cambria"/>
          <w:sz w:val="24"/>
          <w:szCs w:val="24"/>
        </w:rPr>
        <w:t>/02.14.003/2019-20 dated August 21, 2019 vide which relaxation 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3099727C" w14:textId="77777777" w:rsidR="000D176C" w:rsidRPr="00113001" w:rsidRDefault="000D176C" w:rsidP="004F2E3C">
      <w:pPr>
        <w:spacing w:after="0" w:line="240" w:lineRule="auto"/>
        <w:jc w:val="both"/>
        <w:rPr>
          <w:rFonts w:ascii="Cambria" w:hAnsi="Cambria"/>
          <w:sz w:val="24"/>
          <w:szCs w:val="24"/>
        </w:rPr>
      </w:pPr>
    </w:p>
    <w:p w14:paraId="09C9DBB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to ₹ 5,000/- per transaction, with effect from January 1, 2021.</w:t>
      </w:r>
    </w:p>
    <w:p w14:paraId="1FFF8939" w14:textId="77777777" w:rsidR="000D176C" w:rsidRPr="00113001" w:rsidRDefault="000D176C" w:rsidP="004F2E3C">
      <w:pPr>
        <w:spacing w:after="0" w:line="240" w:lineRule="auto"/>
        <w:jc w:val="both"/>
        <w:rPr>
          <w:rFonts w:ascii="Cambria" w:hAnsi="Cambria"/>
          <w:sz w:val="24"/>
          <w:szCs w:val="24"/>
        </w:rPr>
      </w:pPr>
    </w:p>
    <w:p w14:paraId="294025F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1CFCB7BE" w14:textId="77777777" w:rsidR="000D176C" w:rsidRPr="00113001" w:rsidRDefault="000D176C" w:rsidP="004F2E3C">
      <w:pPr>
        <w:spacing w:after="0" w:line="240" w:lineRule="auto"/>
        <w:jc w:val="both"/>
        <w:rPr>
          <w:rFonts w:ascii="Cambria" w:hAnsi="Cambria"/>
          <w:sz w:val="24"/>
          <w:szCs w:val="24"/>
        </w:rPr>
      </w:pPr>
    </w:p>
    <w:p w14:paraId="3C2E3346" w14:textId="009AE8B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51DF21E4" w14:textId="782402C0" w:rsidR="000D176C" w:rsidRPr="00113001" w:rsidRDefault="000D176C" w:rsidP="004F2E3C">
      <w:pPr>
        <w:pBdr>
          <w:bottom w:val="single" w:sz="12" w:space="1" w:color="auto"/>
        </w:pBdr>
        <w:spacing w:after="0" w:line="240" w:lineRule="auto"/>
        <w:jc w:val="both"/>
        <w:rPr>
          <w:rFonts w:ascii="Cambria" w:hAnsi="Cambria"/>
          <w:sz w:val="24"/>
          <w:szCs w:val="24"/>
        </w:rPr>
      </w:pPr>
    </w:p>
    <w:p w14:paraId="2468AFFA" w14:textId="77777777" w:rsidR="00EA7005" w:rsidRDefault="00EA7005" w:rsidP="004F2E3C">
      <w:pPr>
        <w:spacing w:after="0" w:line="240" w:lineRule="auto"/>
        <w:jc w:val="both"/>
        <w:rPr>
          <w:rFonts w:ascii="Cambria" w:hAnsi="Cambria"/>
          <w:b/>
          <w:bCs/>
          <w:sz w:val="24"/>
          <w:szCs w:val="24"/>
        </w:rPr>
      </w:pPr>
    </w:p>
    <w:p w14:paraId="1736A460" w14:textId="1EF126C2"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4F2E3C">
      <w:pP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A24981" w:rsidP="004F2E3C">
      <w:pPr>
        <w:spacing w:after="0" w:line="240" w:lineRule="auto"/>
        <w:jc w:val="both"/>
        <w:rPr>
          <w:rFonts w:ascii="Cambria" w:hAnsi="Cambria"/>
          <w:sz w:val="24"/>
          <w:szCs w:val="24"/>
        </w:rPr>
      </w:pPr>
      <w:hyperlink r:id="rId17"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C725" w14:textId="77777777" w:rsidR="00A24981" w:rsidRDefault="00A24981" w:rsidP="00D52BE8">
      <w:pPr>
        <w:spacing w:after="0" w:line="240" w:lineRule="auto"/>
      </w:pPr>
      <w:r>
        <w:separator/>
      </w:r>
    </w:p>
  </w:endnote>
  <w:endnote w:type="continuationSeparator" w:id="0">
    <w:p w14:paraId="3643DAA1" w14:textId="77777777" w:rsidR="00A24981" w:rsidRDefault="00A24981"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2F40" w14:textId="77777777" w:rsidR="00A24981" w:rsidRDefault="00A24981" w:rsidP="00D52BE8">
      <w:pPr>
        <w:spacing w:after="0" w:line="240" w:lineRule="auto"/>
      </w:pPr>
      <w:r>
        <w:separator/>
      </w:r>
    </w:p>
  </w:footnote>
  <w:footnote w:type="continuationSeparator" w:id="0">
    <w:p w14:paraId="1FFA4BA1" w14:textId="77777777" w:rsidR="00A24981" w:rsidRDefault="00A24981"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15056"/>
    <w:rsid w:val="00147A38"/>
    <w:rsid w:val="002238AA"/>
    <w:rsid w:val="00327A4C"/>
    <w:rsid w:val="003A1120"/>
    <w:rsid w:val="00476BD5"/>
    <w:rsid w:val="004E503C"/>
    <w:rsid w:val="004F2E3C"/>
    <w:rsid w:val="005E301D"/>
    <w:rsid w:val="006449DE"/>
    <w:rsid w:val="00745628"/>
    <w:rsid w:val="007615AE"/>
    <w:rsid w:val="00825F35"/>
    <w:rsid w:val="00870362"/>
    <w:rsid w:val="008A7CB1"/>
    <w:rsid w:val="00902F9B"/>
    <w:rsid w:val="009541FD"/>
    <w:rsid w:val="00984497"/>
    <w:rsid w:val="009C1AF0"/>
    <w:rsid w:val="00A24981"/>
    <w:rsid w:val="00A57CC1"/>
    <w:rsid w:val="00AC0EFA"/>
    <w:rsid w:val="00AD2750"/>
    <w:rsid w:val="00B24EBE"/>
    <w:rsid w:val="00BD2AF0"/>
    <w:rsid w:val="00C72793"/>
    <w:rsid w:val="00CD12C2"/>
    <w:rsid w:val="00D11854"/>
    <w:rsid w:val="00D52BE8"/>
    <w:rsid w:val="00D53EA0"/>
    <w:rsid w:val="00D7634B"/>
    <w:rsid w:val="00DE0B5C"/>
    <w:rsid w:val="00DE2575"/>
    <w:rsid w:val="00EA700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s://www.rbi.org.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i.org.in/Scripts/NotificationUser.aspx?Id=11959&amp;Mode=0" TargetMode="External"/><Relationship Id="rId17" Type="http://schemas.openxmlformats.org/officeDocument/2006/relationships/hyperlink" Target="https://www.rbi.org.in/scripts/FAQView.aspx?Id=137" TargetMode="External"/><Relationship Id="rId2" Type="http://schemas.openxmlformats.org/officeDocument/2006/relationships/numbering" Target="numbering.xml"/><Relationship Id="rId16" Type="http://schemas.openxmlformats.org/officeDocument/2006/relationships/hyperlink" Target="https://www.rbi.org.in/Scripts/NotificationUser.aspx?Id=11986&amp;Mod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i.org.in"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1947&amp;Mode=0" TargetMode="External"/><Relationship Id="rId10" Type="http://schemas.openxmlformats.org/officeDocument/2006/relationships/hyperlink" Target="https://www.rbi.org.in/Scripts/NotificationUser.aspx?Id=11961&amp;Mod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i.org.in/Scripts/NotificationUser.aspx?Id=11941&amp;Mode=0" TargetMode="External"/><Relationship Id="rId14" Type="http://schemas.openxmlformats.org/officeDocument/2006/relationships/hyperlink" Target="https://www.rbi.org.in/Scripts/NotificationUser.aspx?Id=1196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2021-01-14T13:47:00Z</dcterms:created>
  <dcterms:modified xsi:type="dcterms:W3CDTF">2021-01-15T12:27:00Z</dcterms:modified>
</cp:coreProperties>
</file>